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9" w:type="dxa"/>
        <w:jc w:val="center"/>
        <w:tblLook w:val="01E0" w:firstRow="1" w:lastRow="1" w:firstColumn="1" w:lastColumn="1" w:noHBand="0" w:noVBand="0"/>
      </w:tblPr>
      <w:tblGrid>
        <w:gridCol w:w="5418"/>
        <w:gridCol w:w="5571"/>
      </w:tblGrid>
      <w:tr w:rsidR="00832269" w14:paraId="38C5BC7E" w14:textId="77777777">
        <w:trPr>
          <w:trHeight w:val="1589"/>
          <w:jc w:val="center"/>
        </w:trPr>
        <w:tc>
          <w:tcPr>
            <w:tcW w:w="5418" w:type="dxa"/>
          </w:tcPr>
          <w:p w14:paraId="3837FCDA" w14:textId="0807E20D" w:rsidR="00832269" w:rsidRPr="00832269" w:rsidRDefault="00A468CC" w:rsidP="00487F60">
            <w:pPr>
              <w:jc w:val="center"/>
              <w:rPr>
                <w:rFonts w:ascii="Times New Roman" w:hAnsi="Times New Roman"/>
                <w:sz w:val="26"/>
                <w:szCs w:val="22"/>
              </w:rPr>
            </w:pPr>
            <w:r>
              <w:rPr>
                <w:rFonts w:ascii="Times New Roman" w:hAnsi="Times New Roman"/>
                <w:sz w:val="26"/>
                <w:szCs w:val="22"/>
              </w:rPr>
              <w:t>VIETNAM NATIONAL COAL AND</w:t>
            </w:r>
          </w:p>
          <w:p w14:paraId="56EC1095" w14:textId="01F9488B" w:rsidR="00832269" w:rsidRDefault="00A468CC" w:rsidP="00487F60">
            <w:pPr>
              <w:jc w:val="center"/>
              <w:rPr>
                <w:rFonts w:ascii="Times New Roman" w:hAnsi="Times New Roman"/>
                <w:sz w:val="26"/>
                <w:szCs w:val="22"/>
              </w:rPr>
            </w:pPr>
            <w:r>
              <w:rPr>
                <w:rFonts w:ascii="Times New Roman" w:hAnsi="Times New Roman"/>
                <w:sz w:val="26"/>
                <w:szCs w:val="22"/>
              </w:rPr>
              <w:t>MINERAL INDUSTRIES HOLDING</w:t>
            </w:r>
          </w:p>
          <w:p w14:paraId="5360A34F" w14:textId="6D9C7137" w:rsidR="00A468CC" w:rsidRPr="00A468CC" w:rsidRDefault="00A468CC" w:rsidP="00487F6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468CC">
              <w:rPr>
                <w:rFonts w:ascii="Times New Roman" w:hAnsi="Times New Roman"/>
                <w:bCs/>
                <w:sz w:val="26"/>
                <w:szCs w:val="26"/>
              </w:rPr>
              <w:t>CORPORATION LIMITED</w:t>
            </w:r>
          </w:p>
          <w:p w14:paraId="394518B8" w14:textId="4A40B414" w:rsidR="00832269" w:rsidRPr="00832269" w:rsidRDefault="00832269" w:rsidP="00487F60">
            <w:pPr>
              <w:jc w:val="center"/>
              <w:rPr>
                <w:rFonts w:ascii="Times New Roman" w:hAnsi="Times New Roman"/>
                <w:b/>
                <w:bCs/>
                <w:i/>
                <w:iCs/>
                <w:spacing w:val="-8"/>
                <w:sz w:val="22"/>
                <w:szCs w:val="22"/>
              </w:rPr>
            </w:pPr>
            <w:r w:rsidRPr="00832269">
              <w:rPr>
                <w:rFonts w:ascii="Times New Roman" w:hAnsi="Times New Roman"/>
                <w:b/>
                <w:bCs/>
                <w:spacing w:val="-8"/>
                <w:sz w:val="26"/>
                <w:szCs w:val="22"/>
              </w:rPr>
              <w:t>CAO SON COAL JOINT STOCK COMPANY</w:t>
            </w:r>
          </w:p>
          <w:p w14:paraId="2AD21699" w14:textId="2C49B78E" w:rsidR="00832269" w:rsidRDefault="008F0C04" w:rsidP="00487F6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F2D3FC" wp14:editId="6090C105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-3175</wp:posOffset>
                      </wp:positionV>
                      <wp:extent cx="1064895" cy="0"/>
                      <wp:effectExtent l="6985" t="10160" r="13970" b="889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0756DDA" id="Line 4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-.25pt" to="148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"/>
                  </w:pict>
                </mc:Fallback>
              </mc:AlternateContent>
            </w:r>
          </w:p>
          <w:p w14:paraId="58B9B78F" w14:textId="76FEAAF0" w:rsidR="00832269" w:rsidRPr="00832269" w:rsidRDefault="00E67044" w:rsidP="00487F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No. </w:t>
            </w:r>
            <w:r w:rsidR="00E16798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/TTr-TCS-H</w:t>
            </w:r>
            <w:r w:rsidR="00B43792">
              <w:rPr>
                <w:rFonts w:ascii="Times New Roman" w:hAnsi="Times New Roman"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sz w:val="26"/>
                <w:szCs w:val="26"/>
              </w:rPr>
              <w:t>QT</w:t>
            </w:r>
          </w:p>
          <w:p w14:paraId="67C3C9D4" w14:textId="77777777" w:rsidR="00832269" w:rsidRDefault="00832269" w:rsidP="00487F60">
            <w:pPr>
              <w:jc w:val="center"/>
              <w:rPr>
                <w:rFonts w:ascii="Times New Roman" w:hAnsi="Times New Roman"/>
                <w:b/>
              </w:rPr>
            </w:pPr>
          </w:p>
          <w:p w14:paraId="5D22C4E6" w14:textId="77777777" w:rsidR="00487F60" w:rsidRDefault="00487F60" w:rsidP="00487F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71" w:type="dxa"/>
          </w:tcPr>
          <w:p w14:paraId="19E88133" w14:textId="6DA0BB99" w:rsidR="00832269" w:rsidRPr="00BF6C6F" w:rsidRDefault="00A468CC" w:rsidP="00487F60">
            <w:pPr>
              <w:rPr>
                <w:rFonts w:ascii="Times New Roman" w:hAnsi="Times New Roman"/>
                <w:b/>
                <w:bCs/>
                <w:spacing w:val="-8"/>
                <w:sz w:val="26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26"/>
                <w:szCs w:val="22"/>
              </w:rPr>
              <w:t xml:space="preserve">THE </w:t>
            </w:r>
            <w:r w:rsidR="00832269" w:rsidRPr="00BF6C6F">
              <w:rPr>
                <w:rFonts w:ascii="Times New Roman" w:hAnsi="Times New Roman"/>
                <w:b/>
                <w:bCs/>
                <w:spacing w:val="-8"/>
                <w:sz w:val="26"/>
                <w:szCs w:val="22"/>
              </w:rPr>
              <w:t>SOCIALIST REPUBLIC OF VIETNAM</w:t>
            </w:r>
          </w:p>
          <w:p w14:paraId="07B14C9C" w14:textId="2B4AAD8D" w:rsidR="00832269" w:rsidRPr="00832269" w:rsidRDefault="00832269" w:rsidP="00487F60">
            <w:pPr>
              <w:tabs>
                <w:tab w:val="left" w:pos="6379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832269">
              <w:rPr>
                <w:rFonts w:ascii="Times New Roman" w:hAnsi="Times New Roman"/>
                <w:b/>
                <w:sz w:val="26"/>
                <w:szCs w:val="26"/>
              </w:rPr>
              <w:t>Independence - Freedom - Happiness</w:t>
            </w:r>
          </w:p>
          <w:p w14:paraId="37D4B04C" w14:textId="13979A70" w:rsidR="00832269" w:rsidRDefault="008F0C04" w:rsidP="00487F60">
            <w:pPr>
              <w:jc w:val="center"/>
              <w:rPr>
                <w:rFonts w:ascii="Times New Roman" w:hAnsi="Times New Roman"/>
                <w:i/>
                <w:iCs/>
                <w:sz w:val="40"/>
                <w:szCs w:val="40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BB3268" wp14:editId="0F4CE270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5715</wp:posOffset>
                      </wp:positionV>
                      <wp:extent cx="1999615" cy="0"/>
                      <wp:effectExtent l="9525" t="10160" r="1016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C66C776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pt,.45pt" to="204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"/>
                  </w:pict>
                </mc:Fallback>
              </mc:AlternateContent>
            </w:r>
          </w:p>
          <w:p w14:paraId="757C3337" w14:textId="2F162C98" w:rsidR="00832269" w:rsidRPr="00832269" w:rsidRDefault="00832269" w:rsidP="00487F60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           </w:t>
            </w:r>
            <w:r w:rsidRPr="0083226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Cam Pha, date </w:t>
            </w:r>
            <w:r w:rsidR="00A468C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,</w:t>
            </w:r>
            <w:r w:rsidRPr="00832269">
              <w:rPr>
                <w:rFonts w:ascii="Times New Roman" w:hAnsi="Times New Roman"/>
                <w:i/>
                <w:iCs/>
                <w:sz w:val="26"/>
                <w:szCs w:val="26"/>
              </w:rPr>
              <w:t>month</w:t>
            </w:r>
            <w:r w:rsidR="00A468C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,</w:t>
            </w:r>
            <w:r w:rsidRPr="0083226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year 2025</w:t>
            </w:r>
          </w:p>
        </w:tc>
      </w:tr>
    </w:tbl>
    <w:p w14:paraId="385BADBE" w14:textId="77777777" w:rsidR="00E16798" w:rsidRDefault="00E16798" w:rsidP="00487F60">
      <w:pPr>
        <w:widowControl w:val="0"/>
        <w:jc w:val="center"/>
        <w:rPr>
          <w:rFonts w:ascii="Times New Roman" w:hAnsi="Times New Roman"/>
          <w:b/>
          <w:sz w:val="27"/>
          <w:szCs w:val="27"/>
        </w:rPr>
      </w:pPr>
      <w:r w:rsidRPr="00E16798">
        <w:rPr>
          <w:rFonts w:ascii="Times New Roman" w:hAnsi="Times New Roman"/>
          <w:b/>
          <w:sz w:val="27"/>
          <w:szCs w:val="27"/>
        </w:rPr>
        <w:t>PROPOSAL</w:t>
      </w:r>
    </w:p>
    <w:p w14:paraId="7CDBF654" w14:textId="77B365F7" w:rsidR="0086111C" w:rsidRDefault="008F0C04" w:rsidP="00487F60">
      <w:pPr>
        <w:widowControl w:val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0C7A42">
        <w:rPr>
          <w:rFonts w:ascii="Times New Roman" w:hAnsi="Times New Roman"/>
          <w:b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897AAD" wp14:editId="5ED109BC">
                <wp:simplePos x="0" y="0"/>
                <wp:positionH relativeFrom="column">
                  <wp:posOffset>1805940</wp:posOffset>
                </wp:positionH>
                <wp:positionV relativeFrom="paragraph">
                  <wp:posOffset>217805</wp:posOffset>
                </wp:positionV>
                <wp:extent cx="2124075" cy="0"/>
                <wp:effectExtent l="9525" t="8890" r="9525" b="1016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32264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142.2pt;margin-top:17.15pt;width:16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"/>
            </w:pict>
          </mc:Fallback>
        </mc:AlternateContent>
      </w:r>
      <w:r w:rsidR="00832269">
        <w:rPr>
          <w:rFonts w:ascii="Times New Roman" w:hAnsi="Times New Roman"/>
          <w:b/>
          <w:iCs/>
          <w:sz w:val="28"/>
          <w:szCs w:val="28"/>
        </w:rPr>
        <w:t xml:space="preserve">Re: </w:t>
      </w:r>
      <w:bookmarkStart w:id="0" w:name="_GoBack"/>
      <w:r w:rsidR="00832269">
        <w:rPr>
          <w:rFonts w:ascii="Times New Roman" w:hAnsi="Times New Roman"/>
          <w:b/>
          <w:iCs/>
          <w:sz w:val="28"/>
          <w:szCs w:val="28"/>
        </w:rPr>
        <w:t xml:space="preserve">Approval of </w:t>
      </w:r>
      <w:r w:rsidR="00A468CC">
        <w:rPr>
          <w:rFonts w:ascii="Times New Roman" w:hAnsi="Times New Roman"/>
          <w:b/>
          <w:iCs/>
          <w:sz w:val="28"/>
          <w:szCs w:val="28"/>
        </w:rPr>
        <w:t xml:space="preserve">the </w:t>
      </w:r>
      <w:r w:rsidR="00E52E49">
        <w:rPr>
          <w:rFonts w:ascii="Times New Roman" w:hAnsi="Times New Roman"/>
          <w:b/>
          <w:iCs/>
          <w:sz w:val="28"/>
          <w:szCs w:val="28"/>
        </w:rPr>
        <w:t xml:space="preserve">2024 </w:t>
      </w:r>
      <w:r w:rsidR="00A468CC">
        <w:rPr>
          <w:rFonts w:ascii="Times New Roman" w:hAnsi="Times New Roman"/>
          <w:b/>
          <w:iCs/>
          <w:sz w:val="28"/>
          <w:szCs w:val="28"/>
        </w:rPr>
        <w:t>A</w:t>
      </w:r>
      <w:r w:rsidR="00832269">
        <w:rPr>
          <w:rFonts w:ascii="Times New Roman" w:hAnsi="Times New Roman"/>
          <w:b/>
          <w:iCs/>
          <w:sz w:val="28"/>
          <w:szCs w:val="28"/>
        </w:rPr>
        <w:t xml:space="preserve">udited </w:t>
      </w:r>
      <w:r w:rsidR="00A468CC">
        <w:rPr>
          <w:rFonts w:ascii="Times New Roman" w:hAnsi="Times New Roman"/>
          <w:b/>
          <w:iCs/>
          <w:sz w:val="28"/>
          <w:szCs w:val="28"/>
        </w:rPr>
        <w:t>F</w:t>
      </w:r>
      <w:r w:rsidR="00832269">
        <w:rPr>
          <w:rFonts w:ascii="Times New Roman" w:hAnsi="Times New Roman"/>
          <w:b/>
          <w:iCs/>
          <w:sz w:val="28"/>
          <w:szCs w:val="28"/>
        </w:rPr>
        <w:t xml:space="preserve">inancial </w:t>
      </w:r>
      <w:r w:rsidR="00A468CC">
        <w:rPr>
          <w:rFonts w:ascii="Times New Roman" w:hAnsi="Times New Roman"/>
          <w:b/>
          <w:iCs/>
          <w:sz w:val="28"/>
          <w:szCs w:val="28"/>
        </w:rPr>
        <w:t>S</w:t>
      </w:r>
      <w:r w:rsidR="00832269">
        <w:rPr>
          <w:rFonts w:ascii="Times New Roman" w:hAnsi="Times New Roman"/>
          <w:b/>
          <w:iCs/>
          <w:sz w:val="28"/>
          <w:szCs w:val="28"/>
        </w:rPr>
        <w:t>tatements</w:t>
      </w:r>
      <w:bookmarkEnd w:id="0"/>
    </w:p>
    <w:p w14:paraId="1D85DFE4" w14:textId="77777777" w:rsidR="00487F60" w:rsidRDefault="00487F60" w:rsidP="00487F60">
      <w:pPr>
        <w:widowControl w:val="0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33EAEC8B" w14:textId="77777777" w:rsidR="00487F60" w:rsidRDefault="00487F60" w:rsidP="00487F60">
      <w:pPr>
        <w:widowControl w:val="0"/>
        <w:jc w:val="center"/>
        <w:rPr>
          <w:rFonts w:ascii="Times New Roman" w:hAnsi="Times New Roman"/>
          <w:sz w:val="26"/>
          <w:szCs w:val="28"/>
        </w:rPr>
      </w:pPr>
    </w:p>
    <w:p w14:paraId="56816B9C" w14:textId="32070CF9" w:rsidR="000174F5" w:rsidRPr="003467DD" w:rsidRDefault="000174F5" w:rsidP="00E16798">
      <w:pPr>
        <w:widowControl w:val="0"/>
        <w:rPr>
          <w:rFonts w:ascii="Times New Roman" w:hAnsi="Times New Roman"/>
          <w:sz w:val="28"/>
          <w:szCs w:val="28"/>
        </w:rPr>
      </w:pPr>
      <w:r w:rsidRPr="003467DD">
        <w:rPr>
          <w:rFonts w:ascii="Times New Roman" w:hAnsi="Times New Roman"/>
          <w:sz w:val="28"/>
          <w:szCs w:val="28"/>
        </w:rPr>
        <w:t>To: General Meeting of Shareholders of Cao Son Coal Joint Stock</w:t>
      </w:r>
      <w:r w:rsidR="00E16798">
        <w:rPr>
          <w:rFonts w:ascii="Times New Roman" w:hAnsi="Times New Roman"/>
          <w:sz w:val="28"/>
          <w:szCs w:val="28"/>
        </w:rPr>
        <w:t xml:space="preserve"> </w:t>
      </w:r>
      <w:r w:rsidRPr="003467DD">
        <w:rPr>
          <w:rFonts w:ascii="Times New Roman" w:hAnsi="Times New Roman"/>
          <w:sz w:val="28"/>
          <w:szCs w:val="28"/>
        </w:rPr>
        <w:t>Company</w:t>
      </w:r>
    </w:p>
    <w:p w14:paraId="3E0A14B7" w14:textId="77777777" w:rsidR="000174F5" w:rsidRPr="003467DD" w:rsidRDefault="000174F5" w:rsidP="00487F60">
      <w:pPr>
        <w:widowControl w:val="0"/>
        <w:ind w:firstLine="600"/>
        <w:jc w:val="center"/>
        <w:rPr>
          <w:rFonts w:ascii="Times New Roman" w:hAnsi="Times New Roman"/>
          <w:sz w:val="28"/>
          <w:szCs w:val="28"/>
        </w:rPr>
      </w:pPr>
    </w:p>
    <w:p w14:paraId="23C9908A" w14:textId="0725A8AD" w:rsidR="000174F5" w:rsidRPr="003467DD" w:rsidRDefault="000174F5" w:rsidP="00487F60">
      <w:pPr>
        <w:widowControl w:val="0"/>
        <w:ind w:firstLine="600"/>
        <w:jc w:val="both"/>
        <w:rPr>
          <w:rFonts w:ascii="Times New Roman" w:hAnsi="Times New Roman"/>
          <w:sz w:val="28"/>
          <w:szCs w:val="28"/>
        </w:rPr>
      </w:pPr>
      <w:r w:rsidRPr="003467DD">
        <w:rPr>
          <w:rFonts w:ascii="Times New Roman" w:hAnsi="Times New Roman"/>
          <w:sz w:val="28"/>
          <w:szCs w:val="28"/>
        </w:rPr>
        <w:t xml:space="preserve">Pursuant to the Charter of organization and operation of </w:t>
      </w:r>
      <w:r w:rsidR="00CB670D" w:rsidRPr="003467DD">
        <w:rPr>
          <w:rFonts w:ascii="Times New Roman" w:hAnsi="Times New Roman"/>
          <w:sz w:val="28"/>
          <w:szCs w:val="28"/>
          <w:lang w:val="nl-NL"/>
        </w:rPr>
        <w:t>Cao Son Coal Joint Stock Company</w:t>
      </w:r>
      <w:r w:rsidR="00E52E49">
        <w:rPr>
          <w:rFonts w:ascii="Times New Roman" w:hAnsi="Times New Roman"/>
          <w:sz w:val="28"/>
          <w:szCs w:val="28"/>
          <w:lang w:val="nl-NL"/>
        </w:rPr>
        <w:t>, which was</w:t>
      </w:r>
      <w:r w:rsidR="00CB670D" w:rsidRPr="003467DD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DB1A99" w:rsidRPr="003467DD">
        <w:rPr>
          <w:rFonts w:ascii="Times New Roman" w:hAnsi="Times New Roman"/>
          <w:sz w:val="28"/>
          <w:szCs w:val="28"/>
        </w:rPr>
        <w:t>approved by the General Meeting of Shareholders on April 26, 2023;</w:t>
      </w:r>
    </w:p>
    <w:p w14:paraId="06BAD2BB" w14:textId="3D9BB29F" w:rsidR="000174F5" w:rsidRPr="003467DD" w:rsidRDefault="00E52E49" w:rsidP="00487F60">
      <w:pPr>
        <w:widowControl w:val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Pursuant to</w:t>
      </w:r>
      <w:r w:rsidR="00B44421" w:rsidRPr="003467DD">
        <w:rPr>
          <w:rFonts w:ascii="Times New Roman" w:hAnsi="Times New Roman"/>
          <w:sz w:val="28"/>
          <w:szCs w:val="28"/>
        </w:rPr>
        <w:t xml:space="preserve"> the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B44421" w:rsidRPr="00346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 w:rsidR="00B44421" w:rsidRPr="003467DD">
        <w:rPr>
          <w:rFonts w:ascii="Times New Roman" w:hAnsi="Times New Roman"/>
          <w:sz w:val="28"/>
          <w:szCs w:val="28"/>
        </w:rPr>
        <w:t xml:space="preserve">udited </w:t>
      </w:r>
      <w:r>
        <w:rPr>
          <w:rFonts w:ascii="Times New Roman" w:hAnsi="Times New Roman"/>
          <w:sz w:val="28"/>
          <w:szCs w:val="28"/>
        </w:rPr>
        <w:t>Financial Statements.</w:t>
      </w:r>
      <w:r w:rsidR="00B44421" w:rsidRPr="003467DD">
        <w:rPr>
          <w:rFonts w:ascii="Times New Roman" w:hAnsi="Times New Roman"/>
          <w:sz w:val="28"/>
          <w:szCs w:val="28"/>
        </w:rPr>
        <w:t xml:space="preserve"> The Board of Directors of the Company submits and proposes the General Meeting of Shareholders to approve the </w:t>
      </w:r>
      <w:r>
        <w:rPr>
          <w:rFonts w:ascii="Times New Roman" w:hAnsi="Times New Roman"/>
          <w:sz w:val="28"/>
          <w:szCs w:val="28"/>
        </w:rPr>
        <w:t>2024 Audited Financial Statements</w:t>
      </w:r>
      <w:r w:rsidR="00B44421" w:rsidRPr="003467DD">
        <w:rPr>
          <w:rFonts w:ascii="Times New Roman" w:hAnsi="Times New Roman"/>
          <w:sz w:val="28"/>
          <w:szCs w:val="28"/>
        </w:rPr>
        <w:t xml:space="preserve"> with the following key indicators;</w:t>
      </w:r>
    </w:p>
    <w:p w14:paraId="4833062E" w14:textId="77777777" w:rsidR="005B7816" w:rsidRPr="003467DD" w:rsidRDefault="005B7816" w:rsidP="00487F60">
      <w:pPr>
        <w:widowControl w:val="0"/>
        <w:tabs>
          <w:tab w:val="left" w:pos="7128"/>
        </w:tabs>
        <w:ind w:firstLine="601"/>
        <w:jc w:val="both"/>
        <w:rPr>
          <w:rFonts w:ascii="Times New Roman" w:hAnsi="Times New Roman"/>
          <w:b/>
          <w:sz w:val="28"/>
          <w:szCs w:val="28"/>
        </w:rPr>
      </w:pPr>
      <w:r w:rsidRPr="003467DD">
        <w:rPr>
          <w:rFonts w:ascii="Times New Roman" w:hAnsi="Times New Roman"/>
          <w:b/>
          <w:sz w:val="28"/>
          <w:szCs w:val="28"/>
        </w:rPr>
        <w:t>A - Financial situation</w:t>
      </w:r>
    </w:p>
    <w:p w14:paraId="68810007" w14:textId="253BAE94" w:rsidR="00BB602E" w:rsidRPr="00E22DE9" w:rsidRDefault="00E22DE9" w:rsidP="00487F60">
      <w:pPr>
        <w:widowControl w:val="0"/>
        <w:tabs>
          <w:tab w:val="left" w:pos="7128"/>
        </w:tabs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8"/>
        </w:rPr>
        <w:tab/>
        <w:t xml:space="preserve">        </w:t>
      </w:r>
      <w:r w:rsidRPr="00E22DE9">
        <w:rPr>
          <w:rFonts w:ascii="Times New Roman" w:hAnsi="Times New Roman"/>
        </w:rPr>
        <w:t xml:space="preserve">Unit: </w:t>
      </w:r>
      <w:r w:rsidR="001E7625">
        <w:rPr>
          <w:rFonts w:ascii="Times New Roman" w:hAnsi="Times New Roman"/>
        </w:rPr>
        <w:t>VND</w:t>
      </w:r>
    </w:p>
    <w:tbl>
      <w:tblPr>
        <w:tblW w:w="9329" w:type="dxa"/>
        <w:tblInd w:w="93" w:type="dxa"/>
        <w:tblLook w:val="04A0" w:firstRow="1" w:lastRow="0" w:firstColumn="1" w:lastColumn="0" w:noHBand="0" w:noVBand="1"/>
      </w:tblPr>
      <w:tblGrid>
        <w:gridCol w:w="4977"/>
        <w:gridCol w:w="2176"/>
        <w:gridCol w:w="2176"/>
      </w:tblGrid>
      <w:tr w:rsidR="00BB602E" w:rsidRPr="009A1E10" w14:paraId="1C3CE4C1" w14:textId="77777777" w:rsidTr="0063034E">
        <w:trPr>
          <w:trHeight w:val="33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0D45" w14:textId="2292347E" w:rsidR="00BB602E" w:rsidRPr="009A1E10" w:rsidRDefault="00E52E49" w:rsidP="00487F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Indicators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EC27" w14:textId="050935E0" w:rsidR="00BB602E" w:rsidRPr="00CE2051" w:rsidRDefault="00E52E49" w:rsidP="00487F6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End of Year Amount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7714" w14:textId="36814400" w:rsidR="00BB602E" w:rsidRPr="00CE2051" w:rsidRDefault="00E52E49" w:rsidP="00487F6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Beginning of Year Amount</w:t>
            </w:r>
          </w:p>
        </w:tc>
      </w:tr>
      <w:tr w:rsidR="009310DB" w:rsidRPr="009A1E10" w14:paraId="7D14E488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7336" w14:textId="77777777" w:rsidR="009310DB" w:rsidRPr="009522B1" w:rsidRDefault="009310DB" w:rsidP="009310D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522B1">
              <w:rPr>
                <w:rFonts w:ascii="Times New Roman" w:hAnsi="Times New Roman"/>
                <w:b/>
                <w:bCs/>
                <w:color w:val="000000"/>
              </w:rPr>
              <w:t>I-Current assets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DA2C" w14:textId="77777777" w:rsidR="009310DB" w:rsidRDefault="009310DB" w:rsidP="009310D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1,498,503,637,306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B7FB" w14:textId="77777777" w:rsidR="009310DB" w:rsidRDefault="009310DB" w:rsidP="009310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1,487,702,217,267</w:t>
            </w:r>
          </w:p>
        </w:tc>
      </w:tr>
      <w:tr w:rsidR="009310DB" w:rsidRPr="009A1E10" w14:paraId="3303B4F6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3922" w14:textId="111B09C7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 xml:space="preserve">1. Cash </w:t>
            </w:r>
            <w:r w:rsidR="00E52E49">
              <w:rPr>
                <w:rFonts w:ascii="Times New Roman" w:hAnsi="Times New Roman"/>
                <w:color w:val="000000"/>
              </w:rPr>
              <w:t>and</w:t>
            </w:r>
            <w:r w:rsidRPr="009522B1">
              <w:rPr>
                <w:rFonts w:ascii="Times New Roman" w:hAnsi="Times New Roman"/>
                <w:color w:val="000000"/>
              </w:rPr>
              <w:t xml:space="preserve"> Cash Equivalents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8D6B" w14:textId="3F966BB2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433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496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00F7" w14:textId="0D4B308B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081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201</w:t>
            </w:r>
          </w:p>
        </w:tc>
      </w:tr>
      <w:tr w:rsidR="009310DB" w:rsidRPr="009A1E10" w14:paraId="7759F70B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01CF" w14:textId="77777777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>2. Financial investment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1DC4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D18D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0DB" w:rsidRPr="009A1E10" w14:paraId="514E4957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659E" w14:textId="77777777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>3. Accounts receivable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4BB9" w14:textId="5111F736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522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070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273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AC36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1,058,026,740,626</w:t>
            </w:r>
          </w:p>
        </w:tc>
      </w:tr>
      <w:tr w:rsidR="009310DB" w:rsidRPr="009A1E10" w14:paraId="5DC587A2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7183" w14:textId="285E08FD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>4. Inventor</w:t>
            </w:r>
            <w:r w:rsidR="003B0751">
              <w:rPr>
                <w:rFonts w:ascii="Times New Roman" w:hAnsi="Times New Roman"/>
                <w:color w:val="000000"/>
              </w:rPr>
              <w:t>ies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8AE6" w14:textId="38DA6673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462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357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683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840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915E" w14:textId="7A088951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745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556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252</w:t>
            </w:r>
          </w:p>
        </w:tc>
      </w:tr>
      <w:tr w:rsidR="009310DB" w:rsidRPr="009A1E10" w14:paraId="25E38016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2C70" w14:textId="77777777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>5. Other current assets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B5AE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143,823,449,697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AAC1" w14:textId="05E7D768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287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839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188</w:t>
            </w:r>
          </w:p>
        </w:tc>
      </w:tr>
      <w:tr w:rsidR="009310DB" w:rsidRPr="009A1E10" w14:paraId="3B512328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9AE5" w14:textId="43FDDB6F" w:rsidR="009310DB" w:rsidRPr="009522B1" w:rsidRDefault="009310DB" w:rsidP="009310D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522B1">
              <w:rPr>
                <w:rFonts w:ascii="Times New Roman" w:hAnsi="Times New Roman"/>
                <w:b/>
                <w:bCs/>
                <w:color w:val="000000"/>
              </w:rPr>
              <w:t xml:space="preserve">II </w:t>
            </w:r>
            <w:r w:rsidR="003B0751">
              <w:rPr>
                <w:rFonts w:ascii="Times New Roman" w:hAnsi="Times New Roman"/>
                <w:b/>
                <w:bCs/>
                <w:color w:val="000000"/>
              </w:rPr>
              <w:t>– Non – current</w:t>
            </w:r>
            <w:r w:rsidRPr="009522B1">
              <w:rPr>
                <w:rFonts w:ascii="Times New Roman" w:hAnsi="Times New Roman"/>
                <w:b/>
                <w:bCs/>
                <w:color w:val="000000"/>
              </w:rPr>
              <w:t xml:space="preserve"> assets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00F0" w14:textId="77777777" w:rsidR="009310DB" w:rsidRDefault="009310DB" w:rsidP="009310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1,152,867,846,680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9E12" w14:textId="5BFE8844" w:rsidR="009310DB" w:rsidRDefault="009310DB" w:rsidP="009310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</w:t>
            </w:r>
            <w:r w:rsidR="00C9223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125</w:t>
            </w:r>
            <w:r w:rsidR="00C9223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726</w:t>
            </w:r>
            <w:r w:rsidR="00C9223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209</w:t>
            </w:r>
          </w:p>
        </w:tc>
      </w:tr>
      <w:tr w:rsidR="009310DB" w:rsidRPr="009A1E10" w14:paraId="152B8484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90DF" w14:textId="77777777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>1. Long-term receivables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7E99" w14:textId="04ED8E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157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836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203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8747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176,556,283,484</w:t>
            </w:r>
          </w:p>
        </w:tc>
      </w:tr>
      <w:tr w:rsidR="009310DB" w:rsidRPr="009A1E10" w14:paraId="1589C3AB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67A3" w14:textId="77777777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>2. Fixed assets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AE16" w14:textId="3B3AE830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261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604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834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3B9D" w14:textId="1D21E7CA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613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843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906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721</w:t>
            </w:r>
          </w:p>
        </w:tc>
      </w:tr>
      <w:tr w:rsidR="009310DB" w:rsidRPr="009A1E10" w14:paraId="509531AD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2221" w14:textId="7151C813" w:rsidR="009310DB" w:rsidRPr="009522B1" w:rsidRDefault="003B0751" w:rsidP="009310DB">
            <w:pPr>
              <w:ind w:firstLineChars="300" w:firstLine="7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Historical</w:t>
            </w:r>
            <w:r w:rsidR="009310DB" w:rsidRPr="009522B1">
              <w:rPr>
                <w:rFonts w:ascii="Times New Roman" w:hAnsi="Times New Roman"/>
                <w:color w:val="000000"/>
              </w:rPr>
              <w:t xml:space="preserve"> cost of fixed assets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2FDE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4,926,106,763,441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365B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5,437,450,373,196</w:t>
            </w:r>
          </w:p>
        </w:tc>
      </w:tr>
      <w:tr w:rsidR="009310DB" w:rsidRPr="009A1E10" w14:paraId="26A18EA6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93EA" w14:textId="77777777" w:rsidR="009310DB" w:rsidRPr="009522B1" w:rsidRDefault="009310DB" w:rsidP="009310DB">
            <w:pPr>
              <w:ind w:firstLineChars="300" w:firstLine="72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>Accumulated depreciation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3839" w14:textId="77777777" w:rsidR="009310DB" w:rsidRDefault="009310DB" w:rsidP="009310DB">
            <w:pPr>
              <w:rPr>
                <w:color w:val="000000"/>
              </w:rPr>
            </w:pPr>
            <w:r>
              <w:rPr>
                <w:color w:val="000000"/>
              </w:rPr>
              <w:t>(4,142,845,158,607)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AFBC" w14:textId="77777777" w:rsidR="009310DB" w:rsidRDefault="009310DB" w:rsidP="009310DB">
            <w:pPr>
              <w:rPr>
                <w:color w:val="000000"/>
              </w:rPr>
            </w:pPr>
            <w:r>
              <w:rPr>
                <w:color w:val="000000"/>
              </w:rPr>
              <w:t>(4,823,606,466,475)</w:t>
            </w:r>
          </w:p>
        </w:tc>
      </w:tr>
      <w:tr w:rsidR="009310DB" w:rsidRPr="009A1E10" w14:paraId="0CC9A19E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77F" w14:textId="5DD805EC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 xml:space="preserve">3. </w:t>
            </w:r>
            <w:r w:rsidR="008F6D88">
              <w:rPr>
                <w:rFonts w:ascii="Times New Roman" w:hAnsi="Times New Roman"/>
                <w:color w:val="000000"/>
              </w:rPr>
              <w:t>Construction in progress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B7AA" w14:textId="42CFAA44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303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197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631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B4E5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21,959,500,656</w:t>
            </w:r>
          </w:p>
        </w:tc>
      </w:tr>
      <w:tr w:rsidR="009310DB" w:rsidRPr="009A1E10" w14:paraId="3A3EEFBE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D782" w14:textId="77777777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>4. Long-term financial investments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570A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F90C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0DB" w:rsidRPr="009A1E10" w14:paraId="55431651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1036" w14:textId="77777777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>5. Other long-term assets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A656" w14:textId="7D61CABA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145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208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012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E5FF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109,766,035,348</w:t>
            </w:r>
          </w:p>
        </w:tc>
      </w:tr>
      <w:tr w:rsidR="009310DB" w:rsidRPr="009A1E10" w14:paraId="3DF044C2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017D" w14:textId="77777777" w:rsidR="009310DB" w:rsidRPr="009522B1" w:rsidRDefault="009310DB" w:rsidP="009310D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522B1">
              <w:rPr>
                <w:rFonts w:ascii="Times New Roman" w:hAnsi="Times New Roman"/>
                <w:b/>
                <w:bCs/>
                <w:color w:val="000000"/>
              </w:rPr>
              <w:t>III- Liabilities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C6A5" w14:textId="77777777" w:rsidR="009310DB" w:rsidRDefault="009310DB" w:rsidP="009310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1,580,784,371,402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5E30" w14:textId="77777777" w:rsidR="009310DB" w:rsidRDefault="009310DB" w:rsidP="009310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1,305,987,584,130</w:t>
            </w:r>
          </w:p>
        </w:tc>
      </w:tr>
      <w:tr w:rsidR="009310DB" w:rsidRPr="009A1E10" w14:paraId="04FAD69B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A0D7" w14:textId="7D66ABD5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 xml:space="preserve">1. </w:t>
            </w:r>
            <w:r w:rsidR="008F6D88">
              <w:rPr>
                <w:rFonts w:ascii="Times New Roman" w:hAnsi="Times New Roman"/>
                <w:color w:val="000000"/>
              </w:rPr>
              <w:t xml:space="preserve">Current </w:t>
            </w:r>
            <w:r w:rsidR="00474146">
              <w:rPr>
                <w:rFonts w:ascii="Times New Roman" w:hAnsi="Times New Roman"/>
                <w:color w:val="000000"/>
              </w:rPr>
              <w:t>liabilities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3431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1,325,354,371,402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1EB4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1,120,913,117,381</w:t>
            </w:r>
          </w:p>
        </w:tc>
      </w:tr>
      <w:tr w:rsidR="009310DB" w:rsidRPr="009A1E10" w14:paraId="08025DB8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AB7D" w14:textId="12DF2AF7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 xml:space="preserve">2. </w:t>
            </w:r>
            <w:r w:rsidR="00474146">
              <w:rPr>
                <w:rFonts w:ascii="Times New Roman" w:hAnsi="Times New Roman"/>
                <w:color w:val="000000"/>
              </w:rPr>
              <w:t>Non – current liabilities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9036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255,430,000,000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2B21" w14:textId="4C8722D5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</w:t>
            </w:r>
            <w:r w:rsidR="006A18B1">
              <w:rPr>
                <w:color w:val="000000"/>
              </w:rPr>
              <w:t>,</w:t>
            </w:r>
            <w:r>
              <w:rPr>
                <w:color w:val="000000"/>
              </w:rPr>
              <w:t>074</w:t>
            </w:r>
            <w:r w:rsidR="006A18B1">
              <w:rPr>
                <w:color w:val="000000"/>
              </w:rPr>
              <w:t>,</w:t>
            </w:r>
            <w:r>
              <w:rPr>
                <w:color w:val="000000"/>
              </w:rPr>
              <w:t>466</w:t>
            </w:r>
            <w:r w:rsidR="006A18B1">
              <w:rPr>
                <w:color w:val="000000"/>
              </w:rPr>
              <w:t>,</w:t>
            </w:r>
            <w:r>
              <w:rPr>
                <w:color w:val="000000"/>
              </w:rPr>
              <w:t>749</w:t>
            </w:r>
          </w:p>
        </w:tc>
      </w:tr>
      <w:tr w:rsidR="009310DB" w:rsidRPr="009A1E10" w14:paraId="3FD59834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0F51" w14:textId="77777777" w:rsidR="009310DB" w:rsidRPr="009522B1" w:rsidRDefault="009310DB" w:rsidP="009310D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9522B1">
              <w:rPr>
                <w:rFonts w:ascii="Times New Roman" w:hAnsi="Times New Roman"/>
                <w:b/>
                <w:bCs/>
                <w:color w:val="000000"/>
              </w:rPr>
              <w:t>IV- Equity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8E76" w14:textId="77777777" w:rsidR="009310DB" w:rsidRDefault="009310DB" w:rsidP="009310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1,070,587,112,584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1E42" w14:textId="77777777" w:rsidR="009310DB" w:rsidRDefault="009310DB" w:rsidP="009310D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1,103,840,359,346</w:t>
            </w:r>
          </w:p>
        </w:tc>
      </w:tr>
      <w:tr w:rsidR="009310DB" w:rsidRPr="009A1E10" w14:paraId="29E5CB85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CEA6" w14:textId="77777777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>1. Owner's equity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5BEB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428,467,730,000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2741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428,467,730,000</w:t>
            </w:r>
          </w:p>
        </w:tc>
      </w:tr>
      <w:tr w:rsidR="009310DB" w:rsidRPr="009A1E10" w14:paraId="50B046CA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7E29" w14:textId="7EF22DBC" w:rsidR="009310DB" w:rsidRPr="009522B1" w:rsidRDefault="00474146" w:rsidP="009310DB">
            <w:pPr>
              <w:ind w:firstLineChars="300" w:firstLine="7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Of </w:t>
            </w:r>
            <w:r w:rsidR="009310DB" w:rsidRPr="009522B1">
              <w:rPr>
                <w:rFonts w:ascii="Times New Roman" w:hAnsi="Times New Roman"/>
                <w:color w:val="000000"/>
              </w:rPr>
              <w:t>which: State capital contribution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DEAB9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279,098,070,000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908C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279,098,070,000</w:t>
            </w:r>
          </w:p>
        </w:tc>
      </w:tr>
      <w:tr w:rsidR="009310DB" w:rsidRPr="009A1E10" w14:paraId="653DB322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9E02" w14:textId="31DFA263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 xml:space="preserve">2. Share </w:t>
            </w:r>
            <w:r w:rsidR="00474146">
              <w:rPr>
                <w:rFonts w:ascii="Times New Roman" w:hAnsi="Times New Roman"/>
                <w:color w:val="000000"/>
              </w:rPr>
              <w:t>premium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786A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2B22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0DB" w:rsidRPr="009A1E10" w14:paraId="1E3FA8DC" w14:textId="77777777" w:rsidTr="00D022FC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FBE4" w14:textId="1875FB6D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lastRenderedPageBreak/>
              <w:t xml:space="preserve">3. Other </w:t>
            </w:r>
            <w:r w:rsidR="00474146">
              <w:rPr>
                <w:rFonts w:ascii="Times New Roman" w:hAnsi="Times New Roman"/>
                <w:color w:val="000000"/>
              </w:rPr>
              <w:t>capital of the owner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19D1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4569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0DB" w:rsidRPr="009A1E10" w14:paraId="11B00EA9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BFFD" w14:textId="3E909FC9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 xml:space="preserve">4. Other </w:t>
            </w:r>
            <w:r w:rsidR="00474146">
              <w:rPr>
                <w:rFonts w:ascii="Times New Roman" w:hAnsi="Times New Roman"/>
                <w:color w:val="000000"/>
              </w:rPr>
              <w:t>owner’s funds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0C00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3397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0DB" w:rsidRPr="009A1E10" w14:paraId="1BA5D9EF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24F7" w14:textId="75184A5A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 xml:space="preserve">5. </w:t>
            </w:r>
            <w:r w:rsidR="00474146">
              <w:rPr>
                <w:rFonts w:ascii="Times New Roman" w:hAnsi="Times New Roman"/>
                <w:color w:val="000000"/>
              </w:rPr>
              <w:t>Foreign exchange</w:t>
            </w:r>
            <w:r w:rsidRPr="009522B1">
              <w:rPr>
                <w:rFonts w:ascii="Times New Roman" w:hAnsi="Times New Roman"/>
                <w:color w:val="000000"/>
              </w:rPr>
              <w:t xml:space="preserve"> difference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DAB7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8728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0DB" w:rsidRPr="009A1E10" w14:paraId="317427C4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557B" w14:textId="0E3E91AA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 xml:space="preserve">6. Development </w:t>
            </w:r>
            <w:r w:rsidR="00C92233">
              <w:rPr>
                <w:rFonts w:ascii="Times New Roman" w:hAnsi="Times New Roman"/>
                <w:color w:val="000000"/>
              </w:rPr>
              <w:t xml:space="preserve">and </w:t>
            </w:r>
            <w:r w:rsidRPr="009522B1">
              <w:rPr>
                <w:rFonts w:ascii="Times New Roman" w:hAnsi="Times New Roman"/>
                <w:color w:val="000000"/>
              </w:rPr>
              <w:t>investment fund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173E" w14:textId="077C59E0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301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834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273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6AE8" w14:textId="2AC0919F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165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390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317</w:t>
            </w:r>
          </w:p>
        </w:tc>
      </w:tr>
      <w:tr w:rsidR="009310DB" w:rsidRPr="009A1E10" w14:paraId="5884D0A5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49BE" w14:textId="1166D777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>7. Financial reserve</w:t>
            </w:r>
            <w:r w:rsidR="00C92233">
              <w:rPr>
                <w:rFonts w:ascii="Times New Roman" w:hAnsi="Times New Roman"/>
                <w:color w:val="000000"/>
              </w:rPr>
              <w:t>d</w:t>
            </w:r>
            <w:r w:rsidRPr="009522B1">
              <w:rPr>
                <w:rFonts w:ascii="Times New Roman" w:hAnsi="Times New Roman"/>
                <w:color w:val="000000"/>
              </w:rPr>
              <w:t xml:space="preserve"> fund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D90F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08E3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310DB" w:rsidRPr="009A1E10" w14:paraId="23FA8F2C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1E28" w14:textId="67FBCC24" w:rsidR="009310DB" w:rsidRPr="009522B1" w:rsidRDefault="009310DB" w:rsidP="009310DB">
            <w:pPr>
              <w:ind w:firstLineChars="100" w:firstLine="240"/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 xml:space="preserve">8. Undistributed </w:t>
            </w:r>
            <w:r w:rsidR="00C92233">
              <w:rPr>
                <w:rFonts w:ascii="Times New Roman" w:hAnsi="Times New Roman"/>
                <w:color w:val="000000"/>
              </w:rPr>
              <w:t>profit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EB07" w14:textId="6FCB31A5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817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548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311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472F" w14:textId="0BCDCE5B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412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207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239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029</w:t>
            </w:r>
          </w:p>
        </w:tc>
      </w:tr>
      <w:tr w:rsidR="009310DB" w:rsidRPr="009A1E10" w14:paraId="6E756E7C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4E32" w14:textId="0FD029FF" w:rsidR="009310DB" w:rsidRPr="009522B1" w:rsidRDefault="009310DB" w:rsidP="009310DB">
            <w:pPr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 xml:space="preserve">- Undistributed profit </w:t>
            </w:r>
            <w:r w:rsidR="00C92233">
              <w:rPr>
                <w:rFonts w:ascii="Times New Roman" w:hAnsi="Times New Roman"/>
                <w:color w:val="000000"/>
              </w:rPr>
              <w:t>brought forward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AB62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164,797,681,073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9290" w14:textId="529792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282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817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205</w:t>
            </w:r>
          </w:p>
        </w:tc>
      </w:tr>
      <w:tr w:rsidR="009310DB" w:rsidRPr="009A1E10" w14:paraId="692CFAD3" w14:textId="77777777" w:rsidTr="00D022FC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7286" w14:textId="3FE7CEAA" w:rsidR="009310DB" w:rsidRPr="009522B1" w:rsidRDefault="009310DB" w:rsidP="009310DB">
            <w:pPr>
              <w:rPr>
                <w:rFonts w:ascii="Times New Roman" w:hAnsi="Times New Roman"/>
                <w:color w:val="000000"/>
              </w:rPr>
            </w:pPr>
            <w:r w:rsidRPr="009522B1">
              <w:rPr>
                <w:rFonts w:ascii="Times New Roman" w:hAnsi="Times New Roman"/>
                <w:color w:val="000000"/>
              </w:rPr>
              <w:t xml:space="preserve">- Undistributed profit </w:t>
            </w:r>
            <w:r w:rsidR="00C92233">
              <w:rPr>
                <w:rFonts w:ascii="Times New Roman" w:hAnsi="Times New Roman"/>
                <w:color w:val="000000"/>
              </w:rPr>
              <w:t>for the current year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52AD" w14:textId="152D1E05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019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867</w:t>
            </w:r>
            <w:r w:rsidR="00C92233">
              <w:rPr>
                <w:color w:val="000000"/>
              </w:rPr>
              <w:t>,</w:t>
            </w:r>
            <w:r>
              <w:rPr>
                <w:color w:val="000000"/>
              </w:rPr>
              <w:t>238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8213" w14:textId="77777777" w:rsidR="009310DB" w:rsidRDefault="009310DB" w:rsidP="009310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287,924,421,824</w:t>
            </w:r>
          </w:p>
        </w:tc>
      </w:tr>
    </w:tbl>
    <w:p w14:paraId="7D9F6E74" w14:textId="77777777" w:rsidR="005B7816" w:rsidRDefault="005B7816" w:rsidP="00487F60">
      <w:pPr>
        <w:widowControl w:val="0"/>
        <w:ind w:firstLine="600"/>
        <w:jc w:val="both"/>
        <w:rPr>
          <w:rFonts w:ascii="Times New Roman" w:hAnsi="Times New Roman"/>
          <w:sz w:val="26"/>
          <w:szCs w:val="28"/>
        </w:rPr>
      </w:pPr>
    </w:p>
    <w:p w14:paraId="685D575E" w14:textId="77777777" w:rsidR="005B7816" w:rsidRPr="003467DD" w:rsidRDefault="005B7816" w:rsidP="00487F60">
      <w:pPr>
        <w:widowControl w:val="0"/>
        <w:ind w:firstLine="600"/>
        <w:jc w:val="both"/>
        <w:rPr>
          <w:rFonts w:ascii="Times New Roman" w:hAnsi="Times New Roman"/>
          <w:b/>
          <w:sz w:val="28"/>
          <w:szCs w:val="28"/>
        </w:rPr>
      </w:pPr>
      <w:r w:rsidRPr="003467DD">
        <w:rPr>
          <w:rFonts w:ascii="Times New Roman" w:hAnsi="Times New Roman"/>
          <w:b/>
          <w:sz w:val="28"/>
          <w:szCs w:val="28"/>
        </w:rPr>
        <w:t>B- Business results</w:t>
      </w:r>
    </w:p>
    <w:p w14:paraId="5FED9B78" w14:textId="4FA0FB37" w:rsidR="005B7816" w:rsidRPr="003467DD" w:rsidRDefault="005B7816" w:rsidP="00487F60">
      <w:pPr>
        <w:widowControl w:val="0"/>
        <w:ind w:firstLine="600"/>
        <w:jc w:val="both"/>
        <w:rPr>
          <w:rFonts w:ascii="Times New Roman" w:hAnsi="Times New Roman"/>
          <w:sz w:val="28"/>
          <w:szCs w:val="28"/>
        </w:rPr>
      </w:pPr>
      <w:r w:rsidRPr="003467DD">
        <w:rPr>
          <w:rFonts w:ascii="Times New Roman" w:hAnsi="Times New Roman"/>
          <w:sz w:val="28"/>
          <w:szCs w:val="28"/>
        </w:rPr>
        <w:t>1. Revenue, other income: 9,494,454,884,314</w:t>
      </w:r>
      <w:r w:rsidR="00E9587E" w:rsidRPr="00E9587E">
        <w:rPr>
          <w:rFonts w:ascii="Times New Roman" w:hAnsi="Times New Roman"/>
          <w:sz w:val="28"/>
          <w:szCs w:val="28"/>
        </w:rPr>
        <w:t xml:space="preserve"> </w:t>
      </w:r>
      <w:r w:rsidR="00E9587E" w:rsidRPr="003467DD">
        <w:rPr>
          <w:rFonts w:ascii="Times New Roman" w:hAnsi="Times New Roman"/>
          <w:sz w:val="28"/>
          <w:szCs w:val="28"/>
        </w:rPr>
        <w:t>VND</w:t>
      </w:r>
    </w:p>
    <w:p w14:paraId="39724122" w14:textId="77777777" w:rsidR="005B7816" w:rsidRPr="003467DD" w:rsidRDefault="005B7816" w:rsidP="00487F60">
      <w:pPr>
        <w:widowControl w:val="0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67DD">
        <w:rPr>
          <w:rFonts w:ascii="Times New Roman" w:hAnsi="Times New Roman"/>
          <w:sz w:val="28"/>
          <w:szCs w:val="28"/>
        </w:rPr>
        <w:t xml:space="preserve">2. Profit before tax: </w:t>
      </w:r>
      <w:r w:rsidR="007C6FC6" w:rsidRPr="003467DD">
        <w:rPr>
          <w:rFonts w:ascii="Times New Roman" w:hAnsi="Times New Roman"/>
          <w:bCs/>
          <w:color w:val="000000"/>
          <w:sz w:val="28"/>
          <w:szCs w:val="28"/>
        </w:rPr>
        <w:t>163,002,807,504 VND</w:t>
      </w:r>
    </w:p>
    <w:p w14:paraId="6F397676" w14:textId="77777777" w:rsidR="005B7816" w:rsidRPr="003467DD" w:rsidRDefault="005B7816" w:rsidP="00487F60">
      <w:pPr>
        <w:widowControl w:val="0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467DD">
        <w:rPr>
          <w:rFonts w:ascii="Times New Roman" w:hAnsi="Times New Roman"/>
          <w:bCs/>
          <w:color w:val="000000"/>
          <w:sz w:val="28"/>
          <w:szCs w:val="28"/>
        </w:rPr>
        <w:t>3. Profit after tax: 130,019,867,238 VND</w:t>
      </w:r>
    </w:p>
    <w:p w14:paraId="0A828727" w14:textId="77777777" w:rsidR="005B7816" w:rsidRPr="003467DD" w:rsidRDefault="00D55584" w:rsidP="00487F60">
      <w:pPr>
        <w:widowControl w:val="0"/>
        <w:ind w:firstLine="600"/>
        <w:jc w:val="both"/>
        <w:rPr>
          <w:rFonts w:ascii="Times New Roman" w:hAnsi="Times New Roman"/>
          <w:b/>
          <w:sz w:val="28"/>
          <w:szCs w:val="28"/>
        </w:rPr>
      </w:pPr>
      <w:r w:rsidRPr="003467DD">
        <w:rPr>
          <w:rFonts w:ascii="Times New Roman" w:hAnsi="Times New Roman"/>
          <w:b/>
          <w:sz w:val="28"/>
          <w:szCs w:val="28"/>
        </w:rPr>
        <w:t>C- Other indicators</w:t>
      </w:r>
    </w:p>
    <w:p w14:paraId="4C87A76D" w14:textId="2C39D339" w:rsidR="00D55584" w:rsidRPr="003467DD" w:rsidRDefault="00D55584" w:rsidP="00487F60">
      <w:pPr>
        <w:widowControl w:val="0"/>
        <w:ind w:firstLine="600"/>
        <w:jc w:val="both"/>
        <w:rPr>
          <w:rFonts w:ascii="Times New Roman" w:hAnsi="Times New Roman"/>
          <w:sz w:val="28"/>
          <w:szCs w:val="28"/>
        </w:rPr>
      </w:pPr>
      <w:r w:rsidRPr="003467DD">
        <w:rPr>
          <w:rFonts w:ascii="Times New Roman" w:hAnsi="Times New Roman"/>
          <w:sz w:val="28"/>
          <w:szCs w:val="28"/>
        </w:rPr>
        <w:t>1. Profit/</w:t>
      </w:r>
      <w:r w:rsidR="008367FF">
        <w:rPr>
          <w:rFonts w:ascii="Times New Roman" w:hAnsi="Times New Roman"/>
          <w:sz w:val="28"/>
          <w:szCs w:val="28"/>
        </w:rPr>
        <w:t>R</w:t>
      </w:r>
      <w:r w:rsidRPr="003467DD">
        <w:rPr>
          <w:rFonts w:ascii="Times New Roman" w:hAnsi="Times New Roman"/>
          <w:sz w:val="28"/>
          <w:szCs w:val="28"/>
        </w:rPr>
        <w:t>evenue</w:t>
      </w:r>
      <w:r w:rsidR="00E9587E">
        <w:rPr>
          <w:rFonts w:ascii="Times New Roman" w:hAnsi="Times New Roman"/>
          <w:sz w:val="28"/>
          <w:szCs w:val="28"/>
        </w:rPr>
        <w:t xml:space="preserve"> Ratio</w:t>
      </w:r>
      <w:r w:rsidRPr="003467DD">
        <w:rPr>
          <w:rFonts w:ascii="Times New Roman" w:hAnsi="Times New Roman"/>
          <w:sz w:val="28"/>
          <w:szCs w:val="28"/>
        </w:rPr>
        <w:t>: 1.73%</w:t>
      </w:r>
    </w:p>
    <w:p w14:paraId="0B2EECA6" w14:textId="5FA970AD" w:rsidR="00D55584" w:rsidRPr="003467DD" w:rsidRDefault="00D55584" w:rsidP="00487F60">
      <w:pPr>
        <w:widowControl w:val="0"/>
        <w:ind w:firstLine="600"/>
        <w:jc w:val="both"/>
        <w:rPr>
          <w:rFonts w:ascii="Times New Roman" w:hAnsi="Times New Roman"/>
          <w:sz w:val="28"/>
          <w:szCs w:val="28"/>
        </w:rPr>
      </w:pPr>
      <w:r w:rsidRPr="003467DD">
        <w:rPr>
          <w:rFonts w:ascii="Times New Roman" w:hAnsi="Times New Roman"/>
          <w:sz w:val="28"/>
          <w:szCs w:val="28"/>
        </w:rPr>
        <w:t xml:space="preserve">2. </w:t>
      </w:r>
      <w:r w:rsidR="008367FF">
        <w:rPr>
          <w:rFonts w:ascii="Times New Roman" w:hAnsi="Times New Roman"/>
          <w:sz w:val="28"/>
          <w:szCs w:val="28"/>
        </w:rPr>
        <w:t>Profit after tax/Equity</w:t>
      </w:r>
      <w:r w:rsidRPr="003467DD">
        <w:rPr>
          <w:rFonts w:ascii="Times New Roman" w:hAnsi="Times New Roman"/>
          <w:sz w:val="28"/>
          <w:szCs w:val="28"/>
        </w:rPr>
        <w:t xml:space="preserve"> (ROE): 11.96%</w:t>
      </w:r>
    </w:p>
    <w:p w14:paraId="22394CEF" w14:textId="77777777" w:rsidR="00D55584" w:rsidRPr="003467DD" w:rsidRDefault="00D55584" w:rsidP="00487F60">
      <w:pPr>
        <w:widowControl w:val="0"/>
        <w:ind w:firstLine="600"/>
        <w:jc w:val="both"/>
        <w:rPr>
          <w:rFonts w:ascii="Times New Roman" w:hAnsi="Times New Roman"/>
          <w:sz w:val="28"/>
          <w:szCs w:val="28"/>
        </w:rPr>
      </w:pPr>
      <w:r w:rsidRPr="003467DD">
        <w:rPr>
          <w:rFonts w:ascii="Times New Roman" w:hAnsi="Times New Roman"/>
          <w:sz w:val="28"/>
          <w:szCs w:val="28"/>
        </w:rPr>
        <w:t>3. Profit after tax/ Total assets (ROA): 5.14%</w:t>
      </w:r>
    </w:p>
    <w:p w14:paraId="0B49423F" w14:textId="77777777" w:rsidR="00D55584" w:rsidRPr="003467DD" w:rsidRDefault="00D55584" w:rsidP="00487F60">
      <w:pPr>
        <w:widowControl w:val="0"/>
        <w:ind w:firstLine="600"/>
        <w:jc w:val="both"/>
        <w:rPr>
          <w:rFonts w:ascii="Times New Roman" w:hAnsi="Times New Roman"/>
          <w:sz w:val="28"/>
          <w:szCs w:val="28"/>
        </w:rPr>
      </w:pPr>
      <w:r w:rsidRPr="003467DD">
        <w:rPr>
          <w:rFonts w:ascii="Times New Roman" w:hAnsi="Times New Roman"/>
          <w:sz w:val="28"/>
          <w:szCs w:val="28"/>
        </w:rPr>
        <w:t>4. Total salary fund: 655,901,000,000 VND</w:t>
      </w:r>
    </w:p>
    <w:p w14:paraId="147F2110" w14:textId="04A602A8" w:rsidR="005B7816" w:rsidRPr="003467DD" w:rsidRDefault="008367FF" w:rsidP="00487F60">
      <w:pPr>
        <w:widowControl w:val="0"/>
        <w:ind w:left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Of</w:t>
      </w:r>
      <w:r w:rsidR="00C733DE" w:rsidRPr="003467DD">
        <w:rPr>
          <w:rFonts w:ascii="Times New Roman" w:hAnsi="Times New Roman"/>
          <w:i/>
          <w:iCs/>
          <w:sz w:val="28"/>
          <w:szCs w:val="28"/>
        </w:rPr>
        <w:t xml:space="preserve"> which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="00C733DE" w:rsidRPr="003467DD">
        <w:rPr>
          <w:rFonts w:ascii="Times New Roman" w:hAnsi="Times New Roman"/>
          <w:i/>
          <w:iCs/>
          <w:sz w:val="28"/>
          <w:szCs w:val="28"/>
        </w:rPr>
        <w:t xml:space="preserve"> Manager's salary: 3,774,816,000 VND</w:t>
      </w:r>
    </w:p>
    <w:p w14:paraId="6C2422CD" w14:textId="1A30E90D" w:rsidR="005B7816" w:rsidRPr="003467DD" w:rsidRDefault="00D55584" w:rsidP="00487F60">
      <w:pPr>
        <w:widowControl w:val="0"/>
        <w:ind w:firstLine="600"/>
        <w:jc w:val="both"/>
        <w:rPr>
          <w:rFonts w:ascii="Times New Roman" w:hAnsi="Times New Roman"/>
          <w:sz w:val="28"/>
          <w:szCs w:val="28"/>
        </w:rPr>
      </w:pPr>
      <w:r w:rsidRPr="003467DD">
        <w:rPr>
          <w:rFonts w:ascii="Times New Roman" w:hAnsi="Times New Roman"/>
          <w:sz w:val="28"/>
          <w:szCs w:val="28"/>
        </w:rPr>
        <w:t xml:space="preserve">5. Average number of employees </w:t>
      </w:r>
      <w:r w:rsidR="008367FF">
        <w:rPr>
          <w:rFonts w:ascii="Times New Roman" w:hAnsi="Times New Roman"/>
          <w:sz w:val="28"/>
          <w:szCs w:val="28"/>
        </w:rPr>
        <w:t>during the</w:t>
      </w:r>
      <w:r w:rsidRPr="003467DD">
        <w:rPr>
          <w:rFonts w:ascii="Times New Roman" w:hAnsi="Times New Roman"/>
          <w:sz w:val="28"/>
          <w:szCs w:val="28"/>
        </w:rPr>
        <w:t xml:space="preserve"> year: 3,282 people</w:t>
      </w:r>
    </w:p>
    <w:p w14:paraId="4157F0F5" w14:textId="77777777" w:rsidR="00B44421" w:rsidRPr="003467DD" w:rsidRDefault="00B44421" w:rsidP="00487F60">
      <w:pPr>
        <w:widowControl w:val="0"/>
        <w:ind w:firstLine="600"/>
        <w:jc w:val="both"/>
        <w:rPr>
          <w:rFonts w:ascii="Times New Roman" w:hAnsi="Times New Roman"/>
          <w:sz w:val="28"/>
          <w:szCs w:val="28"/>
        </w:rPr>
      </w:pPr>
    </w:p>
    <w:p w14:paraId="65C3C2CA" w14:textId="77777777" w:rsidR="00787FE9" w:rsidRPr="003467DD" w:rsidRDefault="00073CA3" w:rsidP="00487F60">
      <w:pPr>
        <w:widowControl w:val="0"/>
        <w:ind w:firstLine="600"/>
        <w:jc w:val="both"/>
        <w:rPr>
          <w:rFonts w:ascii="Times New Roman" w:hAnsi="Times New Roman"/>
          <w:sz w:val="28"/>
          <w:szCs w:val="28"/>
        </w:rPr>
      </w:pPr>
      <w:r w:rsidRPr="003467DD">
        <w:rPr>
          <w:rFonts w:ascii="Times New Roman" w:hAnsi="Times New Roman"/>
          <w:sz w:val="28"/>
          <w:szCs w:val="28"/>
        </w:rPr>
        <w:t>Respectfully submit to the General Meeting of Shareholders for approval./.</w:t>
      </w:r>
    </w:p>
    <w:p w14:paraId="2214ACC8" w14:textId="77777777" w:rsidR="00787FE9" w:rsidRPr="00D022FC" w:rsidRDefault="00787FE9" w:rsidP="00487F60">
      <w:pPr>
        <w:widowControl w:val="0"/>
        <w:ind w:firstLine="600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537"/>
        <w:gridCol w:w="4961"/>
      </w:tblGrid>
      <w:tr w:rsidR="000174F5" w:rsidRPr="00494C4F" w14:paraId="716A6179" w14:textId="77777777">
        <w:tc>
          <w:tcPr>
            <w:tcW w:w="4537" w:type="dxa"/>
            <w:shd w:val="clear" w:color="auto" w:fill="auto"/>
          </w:tcPr>
          <w:p w14:paraId="0E352FA1" w14:textId="61694654" w:rsidR="000174F5" w:rsidRPr="00BB602E" w:rsidRDefault="00BB602E" w:rsidP="00487F60">
            <w:pPr>
              <w:widowControl w:val="0"/>
              <w:rPr>
                <w:rFonts w:ascii="Times New Roman" w:hAnsi="Times New Roman"/>
                <w:b/>
                <w:bCs/>
                <w:i/>
                <w:iCs/>
                <w:lang w:val="nl-NL"/>
              </w:rPr>
            </w:pPr>
            <w:r w:rsidRPr="00BB602E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Recipient</w:t>
            </w:r>
            <w:r w:rsidR="008367FF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s</w:t>
            </w:r>
            <w:r w:rsidRPr="00BB602E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:</w:t>
            </w:r>
          </w:p>
          <w:p w14:paraId="2970E518" w14:textId="207DD142" w:rsidR="00BB602E" w:rsidRPr="00BB602E" w:rsidRDefault="00BB602E" w:rsidP="00487F60">
            <w:pPr>
              <w:widowControl w:val="0"/>
              <w:ind w:left="720" w:hanging="686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BB602E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 xml:space="preserve">- Members of the </w:t>
            </w:r>
            <w:r w:rsidR="00E16798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>BOD</w:t>
            </w:r>
            <w:r w:rsidRPr="00BB602E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 xml:space="preserve"> </w:t>
            </w:r>
            <w:r w:rsidR="008367FF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>and B</w:t>
            </w:r>
            <w:r w:rsidR="00E16798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>O</w:t>
            </w:r>
            <w:r w:rsidR="008367FF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>S</w:t>
            </w:r>
            <w:r w:rsidRPr="00BB602E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>;</w:t>
            </w:r>
          </w:p>
          <w:p w14:paraId="6B1186A2" w14:textId="77777777" w:rsidR="00BB602E" w:rsidRPr="00BB602E" w:rsidRDefault="00BB602E" w:rsidP="00487F60">
            <w:pPr>
              <w:widowControl w:val="0"/>
              <w:ind w:left="34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BB602E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>- Shareholders;</w:t>
            </w:r>
          </w:p>
          <w:p w14:paraId="1A66E88B" w14:textId="499E4F54" w:rsidR="00BB602E" w:rsidRPr="0025445C" w:rsidRDefault="00BB602E" w:rsidP="00487F60">
            <w:pPr>
              <w:widowControl w:val="0"/>
              <w:ind w:left="34"/>
              <w:rPr>
                <w:rFonts w:ascii="Times New Roman" w:hAnsi="Times New Roman"/>
                <w:sz w:val="20"/>
                <w:szCs w:val="20"/>
                <w:lang w:val="nl-NL"/>
              </w:rPr>
            </w:pPr>
            <w:r w:rsidRPr="00BB602E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 xml:space="preserve">- </w:t>
            </w:r>
            <w:r w:rsidR="008367FF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>Archived</w:t>
            </w:r>
            <w:r w:rsidRPr="00BB602E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>: Board of Directors</w:t>
            </w:r>
            <w:r w:rsidR="008367FF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>’</w:t>
            </w:r>
            <w:r w:rsidRPr="00BB602E">
              <w:rPr>
                <w:rFonts w:ascii="Times New Roman" w:hAnsi="Times New Roman"/>
                <w:bCs/>
                <w:iCs/>
                <w:sz w:val="22"/>
                <w:szCs w:val="22"/>
                <w:lang w:val="nl-NL"/>
              </w:rPr>
              <w:t xml:space="preserve"> Office </w:t>
            </w:r>
            <w:r>
              <w:rPr>
                <w:rFonts w:ascii="Times New Roman" w:hAnsi="Times New Roman"/>
                <w:bCs/>
                <w:iCs/>
                <w:lang w:val="nl-NL"/>
              </w:rPr>
              <w:t>.</w:t>
            </w:r>
          </w:p>
          <w:p w14:paraId="78F3E15A" w14:textId="77777777" w:rsidR="000174F5" w:rsidRPr="00EB085B" w:rsidRDefault="000174F5" w:rsidP="00487F60">
            <w:pPr>
              <w:widowControl w:val="0"/>
              <w:rPr>
                <w:rFonts w:ascii="Times New Roman" w:hAnsi="Times New Roman"/>
                <w:sz w:val="20"/>
                <w:szCs w:val="20"/>
                <w:lang w:val="nl-NL"/>
              </w:rPr>
            </w:pPr>
          </w:p>
        </w:tc>
        <w:tc>
          <w:tcPr>
            <w:tcW w:w="4961" w:type="dxa"/>
            <w:shd w:val="clear" w:color="auto" w:fill="auto"/>
          </w:tcPr>
          <w:p w14:paraId="3F193720" w14:textId="7DD84AFE" w:rsidR="0019775F" w:rsidRDefault="008367FF" w:rsidP="00487F6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ON BEHALF OF THE</w:t>
            </w:r>
            <w:r w:rsidR="0019775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BOARD OF DIRECTORS</w:t>
            </w:r>
          </w:p>
          <w:p w14:paraId="4564A329" w14:textId="22C77CD2" w:rsidR="00BB602E" w:rsidRPr="0025445C" w:rsidRDefault="00E16798" w:rsidP="00487F6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MEMBER OF BOARD OF DIRECTORS - DIRECTOR</w:t>
            </w:r>
          </w:p>
          <w:p w14:paraId="40D4423F" w14:textId="77777777" w:rsidR="000174F5" w:rsidRPr="00B919A6" w:rsidRDefault="000174F5" w:rsidP="00487F60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29FE495F" w14:textId="77777777" w:rsidR="000174F5" w:rsidRDefault="000174F5" w:rsidP="00487F60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1B519D3A" w14:textId="77777777" w:rsidR="000174F5" w:rsidRDefault="000174F5" w:rsidP="00487F60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25097A23" w14:textId="77777777" w:rsidR="00373C90" w:rsidRPr="00B919A6" w:rsidRDefault="00373C90" w:rsidP="00487F60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779F4FCD" w14:textId="77777777" w:rsidR="000174F5" w:rsidRPr="00B919A6" w:rsidRDefault="000174F5" w:rsidP="00487F60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</w:p>
          <w:p w14:paraId="35C5696E" w14:textId="77777777" w:rsidR="00573F08" w:rsidRPr="00C440BC" w:rsidRDefault="00C440BC" w:rsidP="00487F6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Pham Quoc Viet</w:t>
            </w:r>
          </w:p>
        </w:tc>
      </w:tr>
    </w:tbl>
    <w:p w14:paraId="192A47DC" w14:textId="77777777" w:rsidR="009D66E4" w:rsidRPr="00704FF5" w:rsidRDefault="009D66E4" w:rsidP="00487F60">
      <w:pPr>
        <w:widowControl w:val="0"/>
        <w:rPr>
          <w:lang w:val="nl-NL"/>
        </w:rPr>
      </w:pPr>
    </w:p>
    <w:p w14:paraId="061381CA" w14:textId="77777777" w:rsidR="009D66E4" w:rsidRPr="00704FF5" w:rsidRDefault="009D66E4" w:rsidP="00487F60">
      <w:pPr>
        <w:widowControl w:val="0"/>
        <w:rPr>
          <w:lang w:val="nl-NL"/>
        </w:rPr>
      </w:pPr>
    </w:p>
    <w:p w14:paraId="3566E512" w14:textId="77777777" w:rsidR="009D66E4" w:rsidRPr="00704FF5" w:rsidRDefault="009D66E4" w:rsidP="00487F60">
      <w:pPr>
        <w:widowControl w:val="0"/>
        <w:rPr>
          <w:lang w:val="nl-NL"/>
        </w:rPr>
      </w:pPr>
    </w:p>
    <w:p w14:paraId="476EB057" w14:textId="77777777" w:rsidR="003D0676" w:rsidRPr="00704FF5" w:rsidRDefault="003D0676" w:rsidP="00487F60">
      <w:pPr>
        <w:widowControl w:val="0"/>
        <w:rPr>
          <w:lang w:val="nl-NL"/>
        </w:rPr>
      </w:pPr>
    </w:p>
    <w:p w14:paraId="7C6FDA69" w14:textId="77777777" w:rsidR="00F40786" w:rsidRPr="00704FF5" w:rsidRDefault="00F40786" w:rsidP="00487F60">
      <w:pPr>
        <w:widowControl w:val="0"/>
        <w:rPr>
          <w:lang w:val="nl-NL"/>
        </w:rPr>
      </w:pPr>
    </w:p>
    <w:p w14:paraId="6A1AE20E" w14:textId="77777777" w:rsidR="00F40786" w:rsidRPr="00704FF5" w:rsidRDefault="00F40786" w:rsidP="00487F60">
      <w:pPr>
        <w:widowControl w:val="0"/>
        <w:rPr>
          <w:lang w:val="nl-NL"/>
        </w:rPr>
      </w:pPr>
    </w:p>
    <w:p w14:paraId="245F334A" w14:textId="77777777" w:rsidR="00AB6141" w:rsidRPr="00704FF5" w:rsidRDefault="00AB6141" w:rsidP="00487F60">
      <w:pPr>
        <w:widowControl w:val="0"/>
        <w:rPr>
          <w:lang w:val="nl-NL"/>
        </w:rPr>
      </w:pPr>
    </w:p>
    <w:p w14:paraId="733F6F8D" w14:textId="77777777" w:rsidR="00AB6141" w:rsidRPr="00704FF5" w:rsidRDefault="00AB6141" w:rsidP="00487F60">
      <w:pPr>
        <w:widowControl w:val="0"/>
        <w:rPr>
          <w:lang w:val="nl-NL"/>
        </w:rPr>
      </w:pPr>
    </w:p>
    <w:p w14:paraId="63A773F9" w14:textId="77777777" w:rsidR="00AB6141" w:rsidRPr="00704FF5" w:rsidRDefault="00AB6141" w:rsidP="00487F60">
      <w:pPr>
        <w:widowControl w:val="0"/>
        <w:rPr>
          <w:lang w:val="nl-NL"/>
        </w:rPr>
      </w:pPr>
    </w:p>
    <w:p w14:paraId="2A190C1F" w14:textId="77777777" w:rsidR="00D62DE4" w:rsidRPr="00704FF5" w:rsidRDefault="00D62DE4" w:rsidP="00487F60">
      <w:pPr>
        <w:widowControl w:val="0"/>
        <w:rPr>
          <w:lang w:val="nl-NL"/>
        </w:rPr>
      </w:pPr>
    </w:p>
    <w:sectPr w:rsidR="00D62DE4" w:rsidRPr="00704FF5" w:rsidSect="006E7E37">
      <w:pgSz w:w="11907" w:h="16840" w:code="9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D3E"/>
    <w:multiLevelType w:val="hybridMultilevel"/>
    <w:tmpl w:val="0B869806"/>
    <w:lvl w:ilvl="0" w:tplc="089A5B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9F1F47"/>
    <w:multiLevelType w:val="hybridMultilevel"/>
    <w:tmpl w:val="49D4B5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4B08"/>
    <w:multiLevelType w:val="hybridMultilevel"/>
    <w:tmpl w:val="AEE88624"/>
    <w:lvl w:ilvl="0" w:tplc="D53CD9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0" w:hanging="360"/>
      </w:pPr>
    </w:lvl>
    <w:lvl w:ilvl="2" w:tplc="042A001B" w:tentative="1">
      <w:start w:val="1"/>
      <w:numFmt w:val="lowerRoman"/>
      <w:lvlText w:val="%3."/>
      <w:lvlJc w:val="right"/>
      <w:pPr>
        <w:ind w:left="2400" w:hanging="180"/>
      </w:pPr>
    </w:lvl>
    <w:lvl w:ilvl="3" w:tplc="042A000F" w:tentative="1">
      <w:start w:val="1"/>
      <w:numFmt w:val="decimal"/>
      <w:lvlText w:val="%4."/>
      <w:lvlJc w:val="left"/>
      <w:pPr>
        <w:ind w:left="3120" w:hanging="360"/>
      </w:pPr>
    </w:lvl>
    <w:lvl w:ilvl="4" w:tplc="042A0019" w:tentative="1">
      <w:start w:val="1"/>
      <w:numFmt w:val="lowerLetter"/>
      <w:lvlText w:val="%5."/>
      <w:lvlJc w:val="left"/>
      <w:pPr>
        <w:ind w:left="3840" w:hanging="360"/>
      </w:pPr>
    </w:lvl>
    <w:lvl w:ilvl="5" w:tplc="042A001B" w:tentative="1">
      <w:start w:val="1"/>
      <w:numFmt w:val="lowerRoman"/>
      <w:lvlText w:val="%6."/>
      <w:lvlJc w:val="right"/>
      <w:pPr>
        <w:ind w:left="4560" w:hanging="180"/>
      </w:pPr>
    </w:lvl>
    <w:lvl w:ilvl="6" w:tplc="042A000F" w:tentative="1">
      <w:start w:val="1"/>
      <w:numFmt w:val="decimal"/>
      <w:lvlText w:val="%7."/>
      <w:lvlJc w:val="left"/>
      <w:pPr>
        <w:ind w:left="5280" w:hanging="360"/>
      </w:pPr>
    </w:lvl>
    <w:lvl w:ilvl="7" w:tplc="042A0019" w:tentative="1">
      <w:start w:val="1"/>
      <w:numFmt w:val="lowerLetter"/>
      <w:lvlText w:val="%8."/>
      <w:lvlJc w:val="left"/>
      <w:pPr>
        <w:ind w:left="6000" w:hanging="360"/>
      </w:pPr>
    </w:lvl>
    <w:lvl w:ilvl="8" w:tplc="042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7982A0F"/>
    <w:multiLevelType w:val="hybridMultilevel"/>
    <w:tmpl w:val="BE485DCC"/>
    <w:lvl w:ilvl="0" w:tplc="E2940E6C">
      <w:start w:val="1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860CC"/>
    <w:multiLevelType w:val="hybridMultilevel"/>
    <w:tmpl w:val="B31CB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986"/>
    <w:multiLevelType w:val="hybridMultilevel"/>
    <w:tmpl w:val="30685F0A"/>
    <w:lvl w:ilvl="0" w:tplc="1F4627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7CD012B"/>
    <w:multiLevelType w:val="hybridMultilevel"/>
    <w:tmpl w:val="30685F0A"/>
    <w:lvl w:ilvl="0" w:tplc="1F4627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D0D5A0C"/>
    <w:multiLevelType w:val="hybridMultilevel"/>
    <w:tmpl w:val="458A29A8"/>
    <w:lvl w:ilvl="0" w:tplc="200CBA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F2350D3"/>
    <w:multiLevelType w:val="hybridMultilevel"/>
    <w:tmpl w:val="8EE8C692"/>
    <w:lvl w:ilvl="0" w:tplc="505A20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5A20930"/>
    <w:multiLevelType w:val="hybridMultilevel"/>
    <w:tmpl w:val="D3109DB8"/>
    <w:lvl w:ilvl="0" w:tplc="1F4627E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5F"/>
    <w:rsid w:val="000148ED"/>
    <w:rsid w:val="000174F5"/>
    <w:rsid w:val="0002467A"/>
    <w:rsid w:val="000312D7"/>
    <w:rsid w:val="000322D3"/>
    <w:rsid w:val="00051EC5"/>
    <w:rsid w:val="00056A58"/>
    <w:rsid w:val="000624E6"/>
    <w:rsid w:val="00073CA3"/>
    <w:rsid w:val="00090D3B"/>
    <w:rsid w:val="00091E75"/>
    <w:rsid w:val="000A0D2B"/>
    <w:rsid w:val="000A1506"/>
    <w:rsid w:val="000B3A7E"/>
    <w:rsid w:val="000C7A42"/>
    <w:rsid w:val="000D1CEF"/>
    <w:rsid w:val="000E6EFF"/>
    <w:rsid w:val="000F3AE7"/>
    <w:rsid w:val="00100E4B"/>
    <w:rsid w:val="0012627C"/>
    <w:rsid w:val="00127275"/>
    <w:rsid w:val="00127DA3"/>
    <w:rsid w:val="00131186"/>
    <w:rsid w:val="0014007F"/>
    <w:rsid w:val="001402B0"/>
    <w:rsid w:val="001632D4"/>
    <w:rsid w:val="00167C09"/>
    <w:rsid w:val="00170910"/>
    <w:rsid w:val="00183860"/>
    <w:rsid w:val="00184603"/>
    <w:rsid w:val="001936E4"/>
    <w:rsid w:val="0019775F"/>
    <w:rsid w:val="001A1909"/>
    <w:rsid w:val="001A6CEF"/>
    <w:rsid w:val="001B6147"/>
    <w:rsid w:val="001C25B4"/>
    <w:rsid w:val="001D4FF4"/>
    <w:rsid w:val="001E0CA9"/>
    <w:rsid w:val="001E7625"/>
    <w:rsid w:val="001F039E"/>
    <w:rsid w:val="001F0ABE"/>
    <w:rsid w:val="001F3DEB"/>
    <w:rsid w:val="001F7436"/>
    <w:rsid w:val="00210277"/>
    <w:rsid w:val="00213485"/>
    <w:rsid w:val="0021629D"/>
    <w:rsid w:val="00224826"/>
    <w:rsid w:val="00237F9C"/>
    <w:rsid w:val="00241AB4"/>
    <w:rsid w:val="00252D69"/>
    <w:rsid w:val="0025445C"/>
    <w:rsid w:val="0025656A"/>
    <w:rsid w:val="0027124A"/>
    <w:rsid w:val="00272CAD"/>
    <w:rsid w:val="00284965"/>
    <w:rsid w:val="002B25E9"/>
    <w:rsid w:val="002C02F6"/>
    <w:rsid w:val="002C1CDD"/>
    <w:rsid w:val="002C32FB"/>
    <w:rsid w:val="002C52E9"/>
    <w:rsid w:val="002E3F60"/>
    <w:rsid w:val="002E6ED9"/>
    <w:rsid w:val="002F0D52"/>
    <w:rsid w:val="003021C9"/>
    <w:rsid w:val="0031370D"/>
    <w:rsid w:val="00315C04"/>
    <w:rsid w:val="00330FD5"/>
    <w:rsid w:val="00331AF1"/>
    <w:rsid w:val="003331AE"/>
    <w:rsid w:val="0033405F"/>
    <w:rsid w:val="00334BE0"/>
    <w:rsid w:val="0034360A"/>
    <w:rsid w:val="00343DB0"/>
    <w:rsid w:val="003467DD"/>
    <w:rsid w:val="0035219E"/>
    <w:rsid w:val="0035338B"/>
    <w:rsid w:val="003610C7"/>
    <w:rsid w:val="00372976"/>
    <w:rsid w:val="00373C90"/>
    <w:rsid w:val="00387A02"/>
    <w:rsid w:val="0039431C"/>
    <w:rsid w:val="003B0751"/>
    <w:rsid w:val="003B5E31"/>
    <w:rsid w:val="003C18E8"/>
    <w:rsid w:val="003C6C13"/>
    <w:rsid w:val="003C6DC2"/>
    <w:rsid w:val="003C71DF"/>
    <w:rsid w:val="003C780C"/>
    <w:rsid w:val="003D0676"/>
    <w:rsid w:val="003D3060"/>
    <w:rsid w:val="003E4D95"/>
    <w:rsid w:val="003E5B00"/>
    <w:rsid w:val="00416156"/>
    <w:rsid w:val="00436E26"/>
    <w:rsid w:val="00444B00"/>
    <w:rsid w:val="004573C1"/>
    <w:rsid w:val="00463D74"/>
    <w:rsid w:val="004658C5"/>
    <w:rsid w:val="00474146"/>
    <w:rsid w:val="00476220"/>
    <w:rsid w:val="00477C6F"/>
    <w:rsid w:val="004839D5"/>
    <w:rsid w:val="00483F0E"/>
    <w:rsid w:val="00487F60"/>
    <w:rsid w:val="00491796"/>
    <w:rsid w:val="004920AF"/>
    <w:rsid w:val="00492C3E"/>
    <w:rsid w:val="00493A55"/>
    <w:rsid w:val="00494C4F"/>
    <w:rsid w:val="00495CC7"/>
    <w:rsid w:val="004A3036"/>
    <w:rsid w:val="004A3C23"/>
    <w:rsid w:val="004A54CE"/>
    <w:rsid w:val="004B37E1"/>
    <w:rsid w:val="004C5358"/>
    <w:rsid w:val="004C70FF"/>
    <w:rsid w:val="004D2F5F"/>
    <w:rsid w:val="004D7289"/>
    <w:rsid w:val="004D7FC5"/>
    <w:rsid w:val="004F198C"/>
    <w:rsid w:val="004F1AF6"/>
    <w:rsid w:val="004F6B7A"/>
    <w:rsid w:val="00507945"/>
    <w:rsid w:val="00512057"/>
    <w:rsid w:val="00513470"/>
    <w:rsid w:val="0054238E"/>
    <w:rsid w:val="00544360"/>
    <w:rsid w:val="005541FF"/>
    <w:rsid w:val="005653EB"/>
    <w:rsid w:val="00573F08"/>
    <w:rsid w:val="005A169F"/>
    <w:rsid w:val="005B339A"/>
    <w:rsid w:val="005B73E2"/>
    <w:rsid w:val="005B7494"/>
    <w:rsid w:val="005B7816"/>
    <w:rsid w:val="005D6B05"/>
    <w:rsid w:val="005E3EDF"/>
    <w:rsid w:val="005E403A"/>
    <w:rsid w:val="005F12D7"/>
    <w:rsid w:val="005F2A13"/>
    <w:rsid w:val="005F5CD1"/>
    <w:rsid w:val="00601BC3"/>
    <w:rsid w:val="006212EC"/>
    <w:rsid w:val="0063034E"/>
    <w:rsid w:val="00636ACF"/>
    <w:rsid w:val="0064030E"/>
    <w:rsid w:val="00642FF1"/>
    <w:rsid w:val="00644D0A"/>
    <w:rsid w:val="006453A9"/>
    <w:rsid w:val="00651FBE"/>
    <w:rsid w:val="00661D0A"/>
    <w:rsid w:val="00662B9C"/>
    <w:rsid w:val="00663A98"/>
    <w:rsid w:val="006661B3"/>
    <w:rsid w:val="00671597"/>
    <w:rsid w:val="00676106"/>
    <w:rsid w:val="0068483B"/>
    <w:rsid w:val="0068703E"/>
    <w:rsid w:val="0069249F"/>
    <w:rsid w:val="00692CFB"/>
    <w:rsid w:val="00694575"/>
    <w:rsid w:val="0069751A"/>
    <w:rsid w:val="006A18B1"/>
    <w:rsid w:val="006A5933"/>
    <w:rsid w:val="006A7900"/>
    <w:rsid w:val="006B1BB9"/>
    <w:rsid w:val="006B3105"/>
    <w:rsid w:val="006C7987"/>
    <w:rsid w:val="006D3A43"/>
    <w:rsid w:val="006E0E11"/>
    <w:rsid w:val="006E750C"/>
    <w:rsid w:val="006E7E37"/>
    <w:rsid w:val="006F0A5C"/>
    <w:rsid w:val="006F71F2"/>
    <w:rsid w:val="006F7F04"/>
    <w:rsid w:val="007028B3"/>
    <w:rsid w:val="00704FF5"/>
    <w:rsid w:val="007101C5"/>
    <w:rsid w:val="0071273A"/>
    <w:rsid w:val="00732A11"/>
    <w:rsid w:val="00734A2A"/>
    <w:rsid w:val="007507FE"/>
    <w:rsid w:val="00754C9D"/>
    <w:rsid w:val="007567E2"/>
    <w:rsid w:val="00762346"/>
    <w:rsid w:val="00776DC8"/>
    <w:rsid w:val="007857A2"/>
    <w:rsid w:val="00787FE9"/>
    <w:rsid w:val="0079211D"/>
    <w:rsid w:val="0079407F"/>
    <w:rsid w:val="007B51E0"/>
    <w:rsid w:val="007C4E66"/>
    <w:rsid w:val="007C6FC6"/>
    <w:rsid w:val="007D6BDF"/>
    <w:rsid w:val="007F0E62"/>
    <w:rsid w:val="007F3A9B"/>
    <w:rsid w:val="007F67F7"/>
    <w:rsid w:val="008009D4"/>
    <w:rsid w:val="00810510"/>
    <w:rsid w:val="00812714"/>
    <w:rsid w:val="00822A41"/>
    <w:rsid w:val="00830460"/>
    <w:rsid w:val="00831BF4"/>
    <w:rsid w:val="00831F61"/>
    <w:rsid w:val="00832269"/>
    <w:rsid w:val="008367FF"/>
    <w:rsid w:val="00841715"/>
    <w:rsid w:val="008417F0"/>
    <w:rsid w:val="00851D95"/>
    <w:rsid w:val="008521EE"/>
    <w:rsid w:val="008531E7"/>
    <w:rsid w:val="00857819"/>
    <w:rsid w:val="0086111C"/>
    <w:rsid w:val="00862CFA"/>
    <w:rsid w:val="00870240"/>
    <w:rsid w:val="008740CD"/>
    <w:rsid w:val="00882D12"/>
    <w:rsid w:val="008838B8"/>
    <w:rsid w:val="00884272"/>
    <w:rsid w:val="0088680C"/>
    <w:rsid w:val="0089189C"/>
    <w:rsid w:val="008A220B"/>
    <w:rsid w:val="008B5958"/>
    <w:rsid w:val="008F0C04"/>
    <w:rsid w:val="008F10DE"/>
    <w:rsid w:val="008F37ED"/>
    <w:rsid w:val="008F4E33"/>
    <w:rsid w:val="008F6D88"/>
    <w:rsid w:val="008F716B"/>
    <w:rsid w:val="0091116F"/>
    <w:rsid w:val="009127F1"/>
    <w:rsid w:val="009213DB"/>
    <w:rsid w:val="009310DB"/>
    <w:rsid w:val="00932C56"/>
    <w:rsid w:val="00935EA6"/>
    <w:rsid w:val="009371DB"/>
    <w:rsid w:val="009446AE"/>
    <w:rsid w:val="009522B1"/>
    <w:rsid w:val="00964156"/>
    <w:rsid w:val="009710FF"/>
    <w:rsid w:val="00972F41"/>
    <w:rsid w:val="0097731B"/>
    <w:rsid w:val="0098147A"/>
    <w:rsid w:val="0098649B"/>
    <w:rsid w:val="009A1E10"/>
    <w:rsid w:val="009A2DF2"/>
    <w:rsid w:val="009A4B58"/>
    <w:rsid w:val="009A4D97"/>
    <w:rsid w:val="009A5836"/>
    <w:rsid w:val="009C1950"/>
    <w:rsid w:val="009C1CDB"/>
    <w:rsid w:val="009D5749"/>
    <w:rsid w:val="009D66E4"/>
    <w:rsid w:val="00A03828"/>
    <w:rsid w:val="00A151A7"/>
    <w:rsid w:val="00A15329"/>
    <w:rsid w:val="00A173A4"/>
    <w:rsid w:val="00A209F3"/>
    <w:rsid w:val="00A24C47"/>
    <w:rsid w:val="00A42274"/>
    <w:rsid w:val="00A444BD"/>
    <w:rsid w:val="00A468CC"/>
    <w:rsid w:val="00A55E64"/>
    <w:rsid w:val="00A623FF"/>
    <w:rsid w:val="00A63582"/>
    <w:rsid w:val="00A73CA2"/>
    <w:rsid w:val="00A808B5"/>
    <w:rsid w:val="00A81E38"/>
    <w:rsid w:val="00A85A62"/>
    <w:rsid w:val="00A94636"/>
    <w:rsid w:val="00A96416"/>
    <w:rsid w:val="00AA4E39"/>
    <w:rsid w:val="00AB6141"/>
    <w:rsid w:val="00AB6380"/>
    <w:rsid w:val="00AC17B5"/>
    <w:rsid w:val="00AC2B94"/>
    <w:rsid w:val="00AC4254"/>
    <w:rsid w:val="00AC48C4"/>
    <w:rsid w:val="00AD510E"/>
    <w:rsid w:val="00AD5430"/>
    <w:rsid w:val="00AD78B3"/>
    <w:rsid w:val="00AE41B0"/>
    <w:rsid w:val="00AE57E1"/>
    <w:rsid w:val="00AE5ADB"/>
    <w:rsid w:val="00AF1C80"/>
    <w:rsid w:val="00B0399E"/>
    <w:rsid w:val="00B210FA"/>
    <w:rsid w:val="00B33D55"/>
    <w:rsid w:val="00B40E3C"/>
    <w:rsid w:val="00B43792"/>
    <w:rsid w:val="00B43A72"/>
    <w:rsid w:val="00B43E0A"/>
    <w:rsid w:val="00B44421"/>
    <w:rsid w:val="00B520A0"/>
    <w:rsid w:val="00B52AD0"/>
    <w:rsid w:val="00B72264"/>
    <w:rsid w:val="00B9030C"/>
    <w:rsid w:val="00B90985"/>
    <w:rsid w:val="00B919A6"/>
    <w:rsid w:val="00B91CAB"/>
    <w:rsid w:val="00BA5053"/>
    <w:rsid w:val="00BA7D2D"/>
    <w:rsid w:val="00BB602E"/>
    <w:rsid w:val="00BC34F7"/>
    <w:rsid w:val="00BC5938"/>
    <w:rsid w:val="00BD14D7"/>
    <w:rsid w:val="00BD3562"/>
    <w:rsid w:val="00BE777B"/>
    <w:rsid w:val="00BF6C6F"/>
    <w:rsid w:val="00C129A3"/>
    <w:rsid w:val="00C16571"/>
    <w:rsid w:val="00C24355"/>
    <w:rsid w:val="00C2496A"/>
    <w:rsid w:val="00C31D22"/>
    <w:rsid w:val="00C34F6B"/>
    <w:rsid w:val="00C375A1"/>
    <w:rsid w:val="00C37DF6"/>
    <w:rsid w:val="00C43370"/>
    <w:rsid w:val="00C440BC"/>
    <w:rsid w:val="00C4691E"/>
    <w:rsid w:val="00C50818"/>
    <w:rsid w:val="00C5720F"/>
    <w:rsid w:val="00C624B8"/>
    <w:rsid w:val="00C627FE"/>
    <w:rsid w:val="00C65011"/>
    <w:rsid w:val="00C65D4B"/>
    <w:rsid w:val="00C733DE"/>
    <w:rsid w:val="00C763B4"/>
    <w:rsid w:val="00C76AA2"/>
    <w:rsid w:val="00C85A22"/>
    <w:rsid w:val="00C92233"/>
    <w:rsid w:val="00CB670D"/>
    <w:rsid w:val="00CB6D33"/>
    <w:rsid w:val="00CC0831"/>
    <w:rsid w:val="00CC3BD8"/>
    <w:rsid w:val="00CC7645"/>
    <w:rsid w:val="00CE1229"/>
    <w:rsid w:val="00CE2051"/>
    <w:rsid w:val="00CF0B22"/>
    <w:rsid w:val="00D022FC"/>
    <w:rsid w:val="00D05F48"/>
    <w:rsid w:val="00D07C60"/>
    <w:rsid w:val="00D32AD1"/>
    <w:rsid w:val="00D46016"/>
    <w:rsid w:val="00D5118E"/>
    <w:rsid w:val="00D51C23"/>
    <w:rsid w:val="00D55584"/>
    <w:rsid w:val="00D573C1"/>
    <w:rsid w:val="00D62DE4"/>
    <w:rsid w:val="00D647BA"/>
    <w:rsid w:val="00D6719D"/>
    <w:rsid w:val="00D74A4E"/>
    <w:rsid w:val="00D82E64"/>
    <w:rsid w:val="00D87D51"/>
    <w:rsid w:val="00D94DEE"/>
    <w:rsid w:val="00DA3280"/>
    <w:rsid w:val="00DA343B"/>
    <w:rsid w:val="00DB1A99"/>
    <w:rsid w:val="00DB2B0E"/>
    <w:rsid w:val="00DB3218"/>
    <w:rsid w:val="00DB43C2"/>
    <w:rsid w:val="00DB6888"/>
    <w:rsid w:val="00DC2043"/>
    <w:rsid w:val="00DC5406"/>
    <w:rsid w:val="00DC5C80"/>
    <w:rsid w:val="00DD1217"/>
    <w:rsid w:val="00DD5DB0"/>
    <w:rsid w:val="00E01E87"/>
    <w:rsid w:val="00E059FB"/>
    <w:rsid w:val="00E07EDB"/>
    <w:rsid w:val="00E13EE7"/>
    <w:rsid w:val="00E16798"/>
    <w:rsid w:val="00E17813"/>
    <w:rsid w:val="00E17C79"/>
    <w:rsid w:val="00E22B6A"/>
    <w:rsid w:val="00E22DE9"/>
    <w:rsid w:val="00E259FB"/>
    <w:rsid w:val="00E26DED"/>
    <w:rsid w:val="00E31323"/>
    <w:rsid w:val="00E440BB"/>
    <w:rsid w:val="00E45B1F"/>
    <w:rsid w:val="00E464E3"/>
    <w:rsid w:val="00E52E49"/>
    <w:rsid w:val="00E56A31"/>
    <w:rsid w:val="00E64400"/>
    <w:rsid w:val="00E67044"/>
    <w:rsid w:val="00E75324"/>
    <w:rsid w:val="00E754F3"/>
    <w:rsid w:val="00E7766A"/>
    <w:rsid w:val="00E852FC"/>
    <w:rsid w:val="00E94043"/>
    <w:rsid w:val="00E94210"/>
    <w:rsid w:val="00E954A1"/>
    <w:rsid w:val="00E9587E"/>
    <w:rsid w:val="00EB085B"/>
    <w:rsid w:val="00EB2D93"/>
    <w:rsid w:val="00EC4BFF"/>
    <w:rsid w:val="00EC68BB"/>
    <w:rsid w:val="00ED7E29"/>
    <w:rsid w:val="00EE1C0E"/>
    <w:rsid w:val="00EE6C33"/>
    <w:rsid w:val="00F0225B"/>
    <w:rsid w:val="00F05236"/>
    <w:rsid w:val="00F06338"/>
    <w:rsid w:val="00F07C6C"/>
    <w:rsid w:val="00F1532D"/>
    <w:rsid w:val="00F16A1C"/>
    <w:rsid w:val="00F24118"/>
    <w:rsid w:val="00F3475B"/>
    <w:rsid w:val="00F35E7F"/>
    <w:rsid w:val="00F3747E"/>
    <w:rsid w:val="00F378E2"/>
    <w:rsid w:val="00F40786"/>
    <w:rsid w:val="00F41A4A"/>
    <w:rsid w:val="00F42139"/>
    <w:rsid w:val="00F45603"/>
    <w:rsid w:val="00F502C6"/>
    <w:rsid w:val="00F734DE"/>
    <w:rsid w:val="00F7503B"/>
    <w:rsid w:val="00F77F94"/>
    <w:rsid w:val="00F81EE1"/>
    <w:rsid w:val="00F91F1B"/>
    <w:rsid w:val="00F931FF"/>
    <w:rsid w:val="00F96A46"/>
    <w:rsid w:val="00FB0653"/>
    <w:rsid w:val="00FB5D18"/>
    <w:rsid w:val="00FC3CE0"/>
    <w:rsid w:val="00FC5453"/>
    <w:rsid w:val="00FD0B5B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0B8DF"/>
  <w15:chartTrackingRefBased/>
  <w15:docId w15:val="{A79B9A70-A5D0-4FFB-B087-ECA1C8D8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1DB"/>
    <w:rPr>
      <w:rFonts w:ascii=".VnTime" w:hAnsi=".VnTime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37F9C"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autoRedefine/>
    <w:rsid w:val="005F12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AF1C8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F1C80"/>
    <w:rPr>
      <w:rFonts w:ascii="Segoe UI" w:hAnsi="Segoe UI" w:cs="Segoe UI"/>
      <w:sz w:val="18"/>
      <w:szCs w:val="18"/>
      <w:lang w:val="en" w:eastAsia="en-US"/>
    </w:rPr>
  </w:style>
  <w:style w:type="character" w:customStyle="1" w:styleId="Heading2Char">
    <w:name w:val="Heading 2 Char"/>
    <w:link w:val="Heading2"/>
    <w:rsid w:val="00237F9C"/>
    <w:rPr>
      <w:rFonts w:ascii=".VnTime" w:hAnsi=".VnTime"/>
      <w:sz w:val="32"/>
      <w:lang w:val="en" w:eastAsia="en-US"/>
    </w:rPr>
  </w:style>
  <w:style w:type="paragraph" w:customStyle="1" w:styleId="CharChar1">
    <w:name w:val="Char Char1"/>
    <w:basedOn w:val="Normal"/>
    <w:autoRedefine/>
    <w:rsid w:val="00AB6141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060B-9FB5-4920-AE8C-C35224D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TËp ®oµn c«ng nghiÖp</vt:lpstr>
    </vt:vector>
  </TitlesOfParts>
  <Company>Microsoft Corporation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TËp ®oµn c«ng nghiÖp</dc:title>
  <dc:subject/>
  <dc:creator>Thanh An</dc:creator>
  <cp:keywords/>
  <cp:lastModifiedBy>DELL</cp:lastModifiedBy>
  <cp:revision>2</cp:revision>
  <cp:lastPrinted>2023-04-20T01:54:00Z</cp:lastPrinted>
  <dcterms:created xsi:type="dcterms:W3CDTF">2025-04-16T08:48:00Z</dcterms:created>
  <dcterms:modified xsi:type="dcterms:W3CDTF">2025-04-16T08:48:00Z</dcterms:modified>
</cp:coreProperties>
</file>